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D5FB" w14:textId="77777777" w:rsidR="00BC0759" w:rsidRDefault="00000000">
      <w:pPr>
        <w:pStyle w:val="MSGENFONTSTYLENAMETEMPLATEROLELEVELMSGENFONTSTYLENAMEBYROLEHEADING10"/>
        <w:keepNext/>
        <w:keepLines/>
        <w:shd w:val="clear" w:color="auto" w:fill="auto"/>
        <w:spacing w:after="635"/>
      </w:pPr>
      <w:bookmarkStart w:id="0" w:name="bookmark0"/>
      <w:r>
        <w:t>NOTICE TO BIDDERS</w:t>
      </w:r>
      <w:bookmarkEnd w:id="0"/>
    </w:p>
    <w:p w14:paraId="220DCAD6" w14:textId="77777777" w:rsidR="00BC0759" w:rsidRDefault="00000000">
      <w:pPr>
        <w:pStyle w:val="MSGENFONTSTYLENAMETEMPLATEROLENUMBERMSGENFONTSTYLENAMEBYROLETEXT20"/>
        <w:shd w:val="clear" w:color="auto" w:fill="auto"/>
        <w:spacing w:before="0" w:after="263"/>
      </w:pPr>
      <w:r>
        <w:t>TO WHOM IT MAY CONCERN:</w:t>
      </w:r>
    </w:p>
    <w:p w14:paraId="062B469E" w14:textId="62011BF7" w:rsidR="00BC0759" w:rsidRDefault="00000000">
      <w:pPr>
        <w:pStyle w:val="MSGENFONTSTYLENAMETEMPLATEROLENUMBERMSGENFONTSTYLENAMEBYROLETEXT20"/>
        <w:shd w:val="clear" w:color="auto" w:fill="auto"/>
        <w:spacing w:before="0" w:line="293" w:lineRule="exact"/>
      </w:pPr>
      <w:r>
        <w:t xml:space="preserve">Notice is hereby given that the Wayne County Board of Commissioners will award a contract to the lowest responsible, qualified, bidder, based on sealed bids submitted to the County Commission Office, located at 341 E. Walnut Street Jesup, GA 31546, no later than </w:t>
      </w:r>
      <w:r>
        <w:rPr>
          <w:rStyle w:val="MSGENFONTSTYLENAMETEMPLATEROLENUMBERMSGENFONTSTYLENAMEBYROLETEXT2MSGENFONTSTYLEMODIFERBOLD"/>
        </w:rPr>
        <w:t xml:space="preserve">3:00 p.m., Eastern Daylight Time, </w:t>
      </w:r>
      <w:r w:rsidR="005D6034">
        <w:rPr>
          <w:rStyle w:val="MSGENFONTSTYLENAMETEMPLATEROLENUMBERMSGENFONTSTYLENAMEBYROLETEXT2MSGENFONTSTYLEMODIFERBOLD"/>
        </w:rPr>
        <w:t>Friday, June 9</w:t>
      </w:r>
      <w:r>
        <w:rPr>
          <w:rStyle w:val="MSGENFONTSTYLENAMETEMPLATEROLENUMBERMSGENFONTSTYLENAMEBYROLETEXT2MSGENFONTSTYLEMODIFERBOLD"/>
        </w:rPr>
        <w:t>, 2023</w:t>
      </w:r>
      <w:r>
        <w:rPr>
          <w:rStyle w:val="MSGENFONTSTYLENAMETEMPLATEROLENUMBERMSGENFONTSTYLENAMEBYROLETEXT21"/>
        </w:rPr>
        <w:t>,</w:t>
      </w:r>
      <w:r>
        <w:t xml:space="preserve"> for the construction of a new Senior Center.</w:t>
      </w:r>
    </w:p>
    <w:p w14:paraId="4540CAD4" w14:textId="77777777" w:rsidR="00BC0759" w:rsidRDefault="00000000">
      <w:pPr>
        <w:pStyle w:val="MSGENFONTSTYLENAMETEMPLATEROLENUMBERMSGENFONTSTYLENAMEBYROLETEXT30"/>
        <w:shd w:val="clear" w:color="auto" w:fill="auto"/>
        <w:spacing w:before="0" w:after="296"/>
      </w:pPr>
      <w:r>
        <w:t>The project is funded, in part, by a Community Development Block Grant. Bidders must comply with all Department of Community Affairs requirements, wage rates, etc. and must not be on the debarred list. This is a Section 3 contract. Refer to the CDBG Clauses in the project manual for detailed information regarding Grant Policies and Procedures. Bidders are to provide Georgia Security and Immigration Compliance Act Affidavit at the time of bid proposal as well as a Bid Bond. Omission of any of these completed forms can make the bidder non-responsive.</w:t>
      </w:r>
    </w:p>
    <w:p w14:paraId="61B20007" w14:textId="77777777" w:rsidR="00BC0759" w:rsidRDefault="00000000">
      <w:pPr>
        <w:pStyle w:val="MSGENFONTSTYLENAMETEMPLATEROLENUMBERMSGENFONTSTYLENAMEBYROLETEXT20"/>
        <w:shd w:val="clear" w:color="auto" w:fill="auto"/>
        <w:spacing w:before="0" w:after="304" w:line="298" w:lineRule="exact"/>
      </w:pPr>
      <w:r>
        <w:t>Bid Documents can be obtained online the Architect's FTP site. Access instructions can be requested by sending an email request to</w:t>
      </w:r>
      <w:hyperlink r:id="rId6" w:history="1">
        <w:r>
          <w:t xml:space="preserve"> </w:t>
        </w:r>
        <w:r>
          <w:rPr>
            <w:rStyle w:val="MSGENFONTSTYLENAMETEMPLATEROLENUMBERMSGENFONTSTYLENAMEBYROLETEXT22"/>
          </w:rPr>
          <w:t>info@carterwatkins.com</w:t>
        </w:r>
        <w:r>
          <w:rPr>
            <w:rStyle w:val="MSGENFONTSTYLENAMETEMPLATEROLENUMBERMSGENFONTSTYLENAMEBYROLETEXT23"/>
          </w:rPr>
          <w:t>.</w:t>
        </w:r>
      </w:hyperlink>
    </w:p>
    <w:p w14:paraId="04B804A8" w14:textId="77777777" w:rsidR="00BC0759" w:rsidRDefault="00000000">
      <w:pPr>
        <w:pStyle w:val="MSGENFONTSTYLENAMETEMPLATEROLENUMBERMSGENFONTSTYLENAMEBYROLETEXT20"/>
        <w:shd w:val="clear" w:color="auto" w:fill="auto"/>
        <w:spacing w:before="0" w:line="293" w:lineRule="exact"/>
      </w:pPr>
      <w:r>
        <w:t>All documents are also posted in the County Commissioners' Offices for review. Additionally, drawings will be on-file with the Plan Rooms. No copies will be printed or mailed. Bidders are responsible for accessing PDF files online and having prints made. Additionally, all Bidders are responsible to check the Architect's FTP Site periodically for any Addenda that have been issued.</w:t>
      </w:r>
    </w:p>
    <w:p w14:paraId="22975B07" w14:textId="77777777" w:rsidR="00BC0759" w:rsidRDefault="00000000">
      <w:pPr>
        <w:pStyle w:val="MSGENFONTSTYLENAMETEMPLATEROLENUMBERMSGENFONTSTYLENAMEBYROLETEXT20"/>
        <w:shd w:val="clear" w:color="auto" w:fill="auto"/>
        <w:spacing w:before="0" w:line="293" w:lineRule="exact"/>
      </w:pPr>
      <w:r>
        <w:t>Bidders shall address all questions regarding bid documents to</w:t>
      </w:r>
      <w:hyperlink r:id="rId7" w:history="1">
        <w:r>
          <w:t xml:space="preserve"> </w:t>
        </w:r>
        <w:r>
          <w:rPr>
            <w:rStyle w:val="MSGENFONTSTYLENAMETEMPLATEROLENUMBERMSGENFONTSTYLENAMEBYROLETEXT22"/>
          </w:rPr>
          <w:t>info@carterwatkins.com</w:t>
        </w:r>
        <w:r>
          <w:rPr>
            <w:rStyle w:val="MSGENFONTSTYLENAMETEMPLATEROLENUMBERMSGENFONTSTYLENAMEBYROLETEXT23"/>
          </w:rPr>
          <w:t xml:space="preserve"> </w:t>
        </w:r>
      </w:hyperlink>
      <w:r>
        <w:t>No questions will be answered via telephone or by the Owner.</w:t>
      </w:r>
    </w:p>
    <w:p w14:paraId="238BE5A6" w14:textId="77777777" w:rsidR="00BC0759" w:rsidRDefault="00000000">
      <w:pPr>
        <w:pStyle w:val="MSGENFONTSTYLENAMETEMPLATEROLENUMBERMSGENFONTSTYLENAMEBYROLETEXT20"/>
        <w:shd w:val="clear" w:color="auto" w:fill="auto"/>
        <w:spacing w:before="0" w:after="338" w:line="293" w:lineRule="exact"/>
      </w:pPr>
      <w:r>
        <w:t>Proof of General Liability Insurance and Workman's Compensation Insurance will be required with the Wayne County Board of Commissioners listed as an additional insured. All bids must be accompanied by a Bid Bond or Certified Funds in the amount of 5% of the Bid Amount, E- verify documents and any other documents required in the Bid Package.</w:t>
      </w:r>
    </w:p>
    <w:p w14:paraId="48F5DD6E" w14:textId="77777777" w:rsidR="00BC0759" w:rsidRDefault="00000000">
      <w:pPr>
        <w:pStyle w:val="MSGENFONTSTYLENAMETEMPLATEROLENUMBERMSGENFONTSTYLENAMEBYROLETEXT20"/>
        <w:shd w:val="clear" w:color="auto" w:fill="auto"/>
        <w:spacing w:before="0" w:after="263"/>
      </w:pPr>
      <w:r>
        <w:t>All Bidders must submit E-verify Affidavits with Bids.</w:t>
      </w:r>
    </w:p>
    <w:p w14:paraId="531B1E8F" w14:textId="68B3B556" w:rsidR="00517734" w:rsidRDefault="00517734" w:rsidP="00517734">
      <w:pPr>
        <w:pStyle w:val="MSGENFONTSTYLENAMETEMPLATEROLENUMBERMSGENFONTSTYLENAMEBYROLETEXT20"/>
        <w:shd w:val="clear" w:color="auto" w:fill="auto"/>
        <w:spacing w:before="0" w:after="0" w:line="293" w:lineRule="exact"/>
      </w:pPr>
      <w:r>
        <w:t>The Wayne County Board of Commissioners reserves the right to reject any and all bids, to waive any technicalities or irregularities, and to award the bid based on the highest and best interests of the County.</w:t>
      </w:r>
    </w:p>
    <w:p w14:paraId="36C4457B" w14:textId="77777777" w:rsidR="00517734" w:rsidRDefault="00517734" w:rsidP="00517734">
      <w:pPr>
        <w:pStyle w:val="MSGENFONTSTYLENAMETEMPLATEROLENUMBERMSGENFONTSTYLENAMEBYROLETEXT20"/>
        <w:shd w:val="clear" w:color="auto" w:fill="auto"/>
        <w:spacing w:before="0" w:after="0" w:line="293" w:lineRule="exact"/>
      </w:pPr>
    </w:p>
    <w:p w14:paraId="02C9CBF0" w14:textId="783EF0AD" w:rsidR="00BC0759" w:rsidRDefault="00000000" w:rsidP="00517734">
      <w:pPr>
        <w:pStyle w:val="MSGENFONTSTYLENAMETEMPLATEROLENUMBERMSGENFONTSTYLENAMEBYROLETEXT20"/>
        <w:shd w:val="clear" w:color="auto" w:fill="auto"/>
        <w:spacing w:before="0" w:after="0" w:line="293" w:lineRule="exact"/>
        <w:jc w:val="center"/>
      </w:pPr>
      <w:r>
        <w:t>M</w:t>
      </w:r>
      <w:r w:rsidR="00517734">
        <w:t>r</w:t>
      </w:r>
      <w:r>
        <w:t xml:space="preserve">s. Amanda Hannah, </w:t>
      </w:r>
      <w:r w:rsidR="00517734">
        <w:t xml:space="preserve">Acting </w:t>
      </w:r>
      <w:r>
        <w:t>County Administrator</w:t>
      </w:r>
      <w:r w:rsidR="00517734">
        <w:t>/County Clerk</w:t>
      </w:r>
    </w:p>
    <w:p w14:paraId="12A16638" w14:textId="556C816F" w:rsidR="00BC0759" w:rsidRDefault="00000000" w:rsidP="00517734">
      <w:pPr>
        <w:pStyle w:val="MSGENFONTSTYLENAMETEMPLATEROLENUMBERMSGENFONTSTYLENAMEBYROLETEXT30"/>
        <w:shd w:val="clear" w:color="auto" w:fill="auto"/>
        <w:spacing w:before="0" w:after="0" w:line="246" w:lineRule="exact"/>
        <w:ind w:left="2920"/>
      </w:pPr>
      <w:r>
        <w:t>WAYNE COUNTY BOARD OF COMMISSIONERS</w:t>
      </w:r>
      <w:r w:rsidR="00517734">
        <w:br/>
        <w:t>341 East Walnut Street</w:t>
      </w:r>
    </w:p>
    <w:p w14:paraId="431AE0DC" w14:textId="0F6CAE56" w:rsidR="00517734" w:rsidRDefault="00517734" w:rsidP="00517734">
      <w:pPr>
        <w:pStyle w:val="MSGENFONTSTYLENAMETEMPLATEROLENUMBERMSGENFONTSTYLENAMEBYROLETEXT30"/>
        <w:shd w:val="clear" w:color="auto" w:fill="auto"/>
        <w:spacing w:before="0" w:after="0" w:line="246" w:lineRule="exact"/>
        <w:ind w:left="2920"/>
      </w:pPr>
      <w:r>
        <w:t>Jesup, Georgia 31546</w:t>
      </w:r>
    </w:p>
    <w:sectPr w:rsidR="00517734">
      <w:pgSz w:w="12240" w:h="15840"/>
      <w:pgMar w:top="964" w:right="1406" w:bottom="964" w:left="14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86CE" w14:textId="77777777" w:rsidR="0015491C" w:rsidRDefault="0015491C">
      <w:r>
        <w:separator/>
      </w:r>
    </w:p>
  </w:endnote>
  <w:endnote w:type="continuationSeparator" w:id="0">
    <w:p w14:paraId="0CC778CB" w14:textId="77777777" w:rsidR="0015491C" w:rsidRDefault="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04AA" w14:textId="77777777" w:rsidR="0015491C" w:rsidRDefault="0015491C"/>
  </w:footnote>
  <w:footnote w:type="continuationSeparator" w:id="0">
    <w:p w14:paraId="11C30D6B" w14:textId="77777777" w:rsidR="0015491C" w:rsidRDefault="0015491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C0759"/>
    <w:rsid w:val="0015491C"/>
    <w:rsid w:val="00517734"/>
    <w:rsid w:val="005D6034"/>
    <w:rsid w:val="00BC0759"/>
    <w:rsid w:val="00EE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DD33"/>
  <w15:docId w15:val="{8FAB1F90-7FBB-4B75-89A2-0D33D057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26"/>
      <w:szCs w:val="26"/>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sz w:val="22"/>
      <w:szCs w:val="22"/>
      <w:u w:val="none"/>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none"/>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after="600" w:line="290" w:lineRule="exact"/>
      <w:jc w:val="center"/>
      <w:outlineLvl w:val="0"/>
    </w:pPr>
    <w:rPr>
      <w:rFonts w:ascii="Arial" w:eastAsia="Arial" w:hAnsi="Arial" w:cs="Arial"/>
      <w:b/>
      <w:bCs/>
      <w:sz w:val="26"/>
      <w:szCs w:val="26"/>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600" w:after="300" w:line="246" w:lineRule="exact"/>
      <w:jc w:val="both"/>
    </w:pPr>
    <w:rPr>
      <w:rFonts w:ascii="Arial" w:eastAsia="Arial" w:hAnsi="Arial" w:cs="Arial"/>
      <w:sz w:val="22"/>
      <w:szCs w:val="22"/>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before="300" w:after="300" w:line="293" w:lineRule="exact"/>
      <w:jc w:val="both"/>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arterwatki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arterwatkin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Comeau</dc:creator>
  <cp:keywords/>
  <cp:lastModifiedBy>Amanda Hannah</cp:lastModifiedBy>
  <cp:revision>3</cp:revision>
  <dcterms:created xsi:type="dcterms:W3CDTF">2023-04-25T17:49:00Z</dcterms:created>
  <dcterms:modified xsi:type="dcterms:W3CDTF">2023-05-22T23:29:00Z</dcterms:modified>
</cp:coreProperties>
</file>